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FC" w:rsidRDefault="00B91CD3">
      <w:pPr>
        <w:spacing w:before="77"/>
        <w:ind w:left="672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SCHEDA B</w:t>
      </w:r>
    </w:p>
    <w:p w:rsidR="00AD33FC" w:rsidRDefault="00B91CD3">
      <w:pPr>
        <w:pStyle w:val="Corpotesto"/>
        <w:spacing w:before="136"/>
        <w:ind w:left="672"/>
      </w:pPr>
      <w:r>
        <w:t>SCHEDA DEI REQUISITI ORGANIZZATIVO-GESTIONALI PER L'ACCREDITAMENTO ADM / ADMH</w:t>
      </w:r>
    </w:p>
    <w:p w:rsidR="00AD33FC" w:rsidRDefault="00AD33FC">
      <w:pPr>
        <w:spacing w:before="5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1"/>
        <w:gridCol w:w="852"/>
        <w:gridCol w:w="850"/>
        <w:gridCol w:w="3546"/>
      </w:tblGrid>
      <w:tr w:rsidR="00AD33FC">
        <w:trPr>
          <w:trHeight w:val="690"/>
        </w:trPr>
        <w:tc>
          <w:tcPr>
            <w:tcW w:w="9781" w:type="dxa"/>
            <w:vMerge w:val="restart"/>
          </w:tcPr>
          <w:p w:rsidR="00AD33FC" w:rsidRDefault="00AD33F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D33FC" w:rsidRDefault="00B91CD3">
            <w:pPr>
              <w:pStyle w:val="TableParagraph"/>
              <w:ind w:left="4411" w:right="44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Requisito</w:t>
            </w:r>
          </w:p>
        </w:tc>
        <w:tc>
          <w:tcPr>
            <w:tcW w:w="1702" w:type="dxa"/>
            <w:gridSpan w:val="2"/>
          </w:tcPr>
          <w:p w:rsidR="00AD33FC" w:rsidRDefault="00B91CD3">
            <w:pPr>
              <w:pStyle w:val="TableParagraph"/>
              <w:ind w:left="216" w:right="19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Dichiarazione </w:t>
            </w:r>
            <w:r>
              <w:rPr>
                <w:b/>
                <w:sz w:val="20"/>
              </w:rPr>
              <w:t>possesso di</w:t>
            </w:r>
          </w:p>
          <w:p w:rsidR="00AD33FC" w:rsidRDefault="00B91CD3">
            <w:pPr>
              <w:pStyle w:val="TableParagraph"/>
              <w:spacing w:line="215" w:lineRule="exact"/>
              <w:ind w:left="208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requisiti</w:t>
            </w:r>
          </w:p>
        </w:tc>
        <w:tc>
          <w:tcPr>
            <w:tcW w:w="3546" w:type="dxa"/>
            <w:vMerge w:val="restart"/>
          </w:tcPr>
          <w:p w:rsidR="00AD33FC" w:rsidRDefault="00AD33FC">
            <w:pPr>
              <w:pStyle w:val="TableParagraph"/>
              <w:spacing w:before="1"/>
              <w:rPr>
                <w:b/>
                <w:sz w:val="32"/>
              </w:rPr>
            </w:pPr>
          </w:p>
          <w:p w:rsidR="00AD33FC" w:rsidRDefault="00B91CD3">
            <w:pPr>
              <w:pStyle w:val="TableParagraph"/>
              <w:ind w:left="1530" w:right="1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</w:tr>
      <w:tr w:rsidR="00AD33FC">
        <w:trPr>
          <w:trHeight w:val="278"/>
        </w:trPr>
        <w:tc>
          <w:tcPr>
            <w:tcW w:w="9781" w:type="dxa"/>
            <w:vMerge/>
            <w:tcBorders>
              <w:top w:val="nil"/>
            </w:tcBorders>
          </w:tcPr>
          <w:p w:rsidR="00AD33FC" w:rsidRDefault="00AD33FC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:rsidR="00AD33FC" w:rsidRDefault="00B91CD3">
            <w:pPr>
              <w:pStyle w:val="TableParagraph"/>
              <w:spacing w:before="35"/>
              <w:ind w:left="322" w:right="308"/>
              <w:jc w:val="center"/>
              <w:rPr>
                <w:sz w:val="18"/>
              </w:rPr>
            </w:pPr>
            <w:r>
              <w:rPr>
                <w:sz w:val="18"/>
              </w:rPr>
              <w:t>Sì</w:t>
            </w:r>
          </w:p>
        </w:tc>
        <w:tc>
          <w:tcPr>
            <w:tcW w:w="850" w:type="dxa"/>
          </w:tcPr>
          <w:p w:rsidR="00AD33FC" w:rsidRDefault="00B91CD3">
            <w:pPr>
              <w:pStyle w:val="TableParagraph"/>
              <w:spacing w:before="35"/>
              <w:ind w:left="288" w:right="280"/>
              <w:jc w:val="center"/>
              <w:rPr>
                <w:sz w:val="18"/>
              </w:rPr>
            </w:pPr>
            <w:r>
              <w:rPr>
                <w:sz w:val="18"/>
              </w:rPr>
              <w:t>No</w:t>
            </w:r>
          </w:p>
        </w:tc>
        <w:tc>
          <w:tcPr>
            <w:tcW w:w="3546" w:type="dxa"/>
            <w:vMerge/>
            <w:tcBorders>
              <w:top w:val="nil"/>
            </w:tcBorders>
          </w:tcPr>
          <w:p w:rsidR="00AD33FC" w:rsidRDefault="00AD33FC">
            <w:pPr>
              <w:rPr>
                <w:sz w:val="2"/>
                <w:szCs w:val="2"/>
              </w:rPr>
            </w:pPr>
          </w:p>
        </w:tc>
      </w:tr>
      <w:tr w:rsidR="00AD33FC">
        <w:trPr>
          <w:trHeight w:val="369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/>
            </w:pPr>
            <w:r>
              <w:t>Presenza di figure professionali qualificate in relazione alla tipologia del servizio erogato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55"/>
              <w:ind w:left="107"/>
            </w:pPr>
            <w:r>
              <w:t>Specificare n. operatori e qualifica</w:t>
            </w:r>
          </w:p>
        </w:tc>
      </w:tr>
      <w:tr w:rsidR="00AD33FC">
        <w:trPr>
          <w:trHeight w:val="366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2"/>
              <w:ind w:left="107"/>
            </w:pPr>
            <w:r>
              <w:t>Presenza di un coordinatore responsabile del servizio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52"/>
              <w:ind w:left="107"/>
            </w:pPr>
            <w:r>
              <w:t>Specificare nome e qualifica</w:t>
            </w:r>
          </w:p>
        </w:tc>
      </w:tr>
      <w:tr w:rsidR="00AD33FC">
        <w:trPr>
          <w:trHeight w:val="618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180"/>
              <w:ind w:left="107"/>
            </w:pPr>
            <w:r>
              <w:t>Esperienza nel settore dell’assistenza domiciliare educativa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55"/>
              <w:ind w:left="107" w:right="926"/>
            </w:pPr>
            <w:r>
              <w:t>Allegare documentazione attinente</w:t>
            </w:r>
          </w:p>
        </w:tc>
      </w:tr>
      <w:tr w:rsidR="00AD33FC">
        <w:trPr>
          <w:trHeight w:val="367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/>
            </w:pPr>
            <w:r>
              <w:t>Garanzia di copertura di sostituzione personale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55"/>
              <w:ind w:left="107"/>
            </w:pPr>
            <w:r>
              <w:t>Entro n. ore</w:t>
            </w:r>
          </w:p>
        </w:tc>
      </w:tr>
      <w:tr w:rsidR="00AD33FC">
        <w:trPr>
          <w:trHeight w:val="417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79"/>
              <w:ind w:left="107"/>
            </w:pPr>
            <w:r>
              <w:t>Tempi previsti di attivazione dell’intervento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79"/>
              <w:ind w:left="107"/>
            </w:pPr>
            <w:r>
              <w:t>Entro n. ore</w:t>
            </w:r>
          </w:p>
        </w:tc>
      </w:tr>
      <w:tr w:rsidR="00AD33FC">
        <w:trPr>
          <w:trHeight w:val="873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 w:right="117"/>
            </w:pPr>
            <w:r>
              <w:t>Presenza di modalità strutturate di accoglimento e presa in carico dell’utenza (individuazione di operatori addetti all’accoglienza delle richieste, assegnazione del caso e continuità dell’assistenza da parte dello stesso operatore, ecc..)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AD33F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D33FC" w:rsidRDefault="00B91CD3">
            <w:pPr>
              <w:pStyle w:val="TableParagraph"/>
              <w:ind w:left="107"/>
            </w:pPr>
            <w:r>
              <w:t xml:space="preserve">Illustrare e </w:t>
            </w:r>
            <w:r>
              <w:t>specificare</w:t>
            </w:r>
          </w:p>
        </w:tc>
      </w:tr>
      <w:tr w:rsidR="00AD33FC">
        <w:trPr>
          <w:trHeight w:val="870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2"/>
              <w:ind w:left="107"/>
            </w:pPr>
            <w:r>
              <w:t>Presenza della cartella dell’utente dove vengono registrati la natura dei bisogni, i tempi di attivazione e la durata delle prestazioni, le modalità di verifica degli interventi effettuati ed il raggiungimento degli obiettivi assistenziali, ecc..)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AD33FC">
            <w:pPr>
              <w:pStyle w:val="TableParagraph"/>
              <w:spacing w:before="8"/>
              <w:rPr>
                <w:b/>
                <w:sz w:val="26"/>
              </w:rPr>
            </w:pPr>
          </w:p>
          <w:p w:rsidR="00AD33FC" w:rsidRDefault="00B91CD3">
            <w:pPr>
              <w:pStyle w:val="TableParagraph"/>
              <w:ind w:left="107"/>
            </w:pPr>
            <w:r>
              <w:t>Alleg</w:t>
            </w:r>
            <w:r>
              <w:t>are fac-simile</w:t>
            </w:r>
          </w:p>
        </w:tc>
      </w:tr>
      <w:tr w:rsidR="00AD33FC">
        <w:trPr>
          <w:trHeight w:val="369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/>
            </w:pPr>
            <w:r>
              <w:t>Adozione di un registro degli utenti in carico con indicazione dei piani individualizzati d’assistenza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</w:tr>
      <w:tr w:rsidR="00AD33FC">
        <w:trPr>
          <w:trHeight w:val="618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2"/>
              <w:ind w:left="107" w:right="948"/>
            </w:pPr>
            <w:r>
              <w:t>Presenza di un piano di formazione – aggiornamento del personale recante le modalità di inserimento degli operatori di nuova acquisizione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180"/>
              <w:ind w:left="107"/>
            </w:pPr>
            <w:r>
              <w:t>Allegare</w:t>
            </w:r>
          </w:p>
        </w:tc>
      </w:tr>
      <w:tr w:rsidR="00AD33FC">
        <w:trPr>
          <w:trHeight w:val="366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/>
            </w:pPr>
            <w:r>
              <w:t>Presenza di un sistema di valutazione periodica del personale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</w:tr>
      <w:tr w:rsidR="00AD33FC">
        <w:trPr>
          <w:trHeight w:val="621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 w:right="692"/>
            </w:pPr>
            <w:r>
              <w:t>Adozione della Carta dei Servizi comprendente la pubblicizzazione delle tariffe praticate con indicazione delle prestazioni ricomprese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B91CD3">
            <w:pPr>
              <w:pStyle w:val="TableParagraph"/>
              <w:spacing w:before="182"/>
              <w:ind w:left="107"/>
            </w:pPr>
            <w:r>
              <w:t>Allegare</w:t>
            </w:r>
          </w:p>
        </w:tc>
      </w:tr>
      <w:tr w:rsidR="00AD33FC">
        <w:trPr>
          <w:trHeight w:val="618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2"/>
              <w:ind w:left="107" w:right="282"/>
            </w:pPr>
            <w:r>
              <w:t>Applicazione del D. Lgs n. 196 del 30 giugno 2003 con registrazione del consenso all'</w:t>
            </w:r>
            <w:r>
              <w:t>assistenza ed al trattamento dei dati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</w:tr>
      <w:tr w:rsidR="00AD33FC">
        <w:trPr>
          <w:trHeight w:val="621"/>
        </w:trPr>
        <w:tc>
          <w:tcPr>
            <w:tcW w:w="9781" w:type="dxa"/>
          </w:tcPr>
          <w:p w:rsidR="00AD33FC" w:rsidRDefault="00B91CD3">
            <w:pPr>
              <w:pStyle w:val="TableParagraph"/>
              <w:spacing w:before="55"/>
              <w:ind w:left="107" w:right="263"/>
            </w:pPr>
            <w:r>
              <w:t>Adempimenti relativi all’applicazione della Legge 81/08 (utilizzo di adeguati indumenti di lavoro e di protezione per il personale, ecc..)</w:t>
            </w:r>
          </w:p>
        </w:tc>
        <w:tc>
          <w:tcPr>
            <w:tcW w:w="852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46" w:type="dxa"/>
          </w:tcPr>
          <w:p w:rsidR="00AD33FC" w:rsidRDefault="00AD33FC">
            <w:pPr>
              <w:pStyle w:val="TableParagraph"/>
              <w:rPr>
                <w:rFonts w:ascii="Times New Roman"/>
              </w:rPr>
            </w:pPr>
          </w:p>
        </w:tc>
      </w:tr>
    </w:tbl>
    <w:p w:rsidR="00AD33FC" w:rsidRDefault="00AD33FC">
      <w:pPr>
        <w:spacing w:before="6"/>
        <w:rPr>
          <w:b/>
          <w:sz w:val="9"/>
        </w:rPr>
      </w:pPr>
    </w:p>
    <w:p w:rsidR="00AD33FC" w:rsidRDefault="00B91CD3">
      <w:pPr>
        <w:spacing w:before="94"/>
        <w:ind w:left="672"/>
      </w:pPr>
      <w:r>
        <w:t>Data…………………………………….</w:t>
      </w:r>
    </w:p>
    <w:p w:rsidR="00AD33FC" w:rsidRDefault="00AD33FC">
      <w:pPr>
        <w:spacing w:before="4"/>
        <w:rPr>
          <w:sz w:val="20"/>
        </w:rPr>
      </w:pPr>
    </w:p>
    <w:p w:rsidR="00AD33FC" w:rsidRDefault="00B91CD3">
      <w:pPr>
        <w:ind w:right="690"/>
        <w:jc w:val="right"/>
        <w:rPr>
          <w:b/>
        </w:rPr>
      </w:pPr>
      <w:r>
        <w:rPr>
          <w:b/>
        </w:rPr>
        <w:t>Il Legale Rappresentante dell'Ente</w:t>
      </w:r>
    </w:p>
    <w:p w:rsidR="00AD33FC" w:rsidRDefault="00B91CD3">
      <w:pPr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7003415</wp:posOffset>
                </wp:positionH>
                <wp:positionV relativeFrom="paragraph">
                  <wp:posOffset>222250</wp:posOffset>
                </wp:positionV>
                <wp:extent cx="28079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564F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1.45pt,17.5pt" to="772.5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6HHAIAAEEEAAAOAAAAZHJzL2Uyb0RvYy54bWysU02P2yAQvVfqf0DcE9tpmg8rzqqyk17S&#10;bqTd/gACOEbFgIDEiar+9w44jrLtparqAx6Ymcebmcfq6dJKdObWCa0KnI1TjLiimgl1LPC31+1o&#10;gZHzRDEiteIFvnKHn9bv3606k/OJbrRk3CIAUS7vTIEb702eJI42vCVurA1X4Ky1bYmHrT0mzJIO&#10;0FuZTNJ0lnTaMmM15c7BadU78Tri1zWn/rmuHfdIFhi4+bjauB7CmqxXJD9aYhpBbzTIP7BoiVBw&#10;6R2qIp6gkxV/QLWCWu107cdUt4mua0F5rAGqydLfqnlpiOGxFmiOM/c2uf8HS7+e9xYJBrPDSJEW&#10;RrQTiqNJ6ExnXA4BpdrbUBu9qBez0/S7Q0qXDVFHHhm+Xg2kZSEjeZMSNs4A/qH7ohnEkJPXsU2X&#10;2rYBEhqALnEa1/s0+MUjCoeTRTpfzmFodPAlJB8SjXX+M9ctCkaBJXCOwOS8cz4QIfkQEu5Reiuk&#10;jMOWCnUFnqXLWUxwWgoWnCHM2eOhlBadSZBL/GJV4HkMC8gVcU0fF129kKw+KRZvaThhm5vtiZC9&#10;DaykChdBjcDzZvVC+bFMl5vFZjEdTSezzWiaVtXo07acjmbbbP6x+lCVZZX9DJyzad4IxrgKtAfR&#10;ZtO/E8Xt+fRyu8v23p/kLXpsJJAd/pF0HHKYa6+Qg2bXvR2GDzqNwbc3FR7C4x7sx5e//gUAAP//&#10;AwBQSwMEFAAGAAgAAAAhAOViQx/gAAAACwEAAA8AAABkcnMvZG93bnJldi54bWxMj8FOwzAQRO9I&#10;/IO1SNyok0IgDXEqBAKphwrRVpzdeElC4nUUu03692zFAY4z+zQ7ky8n24kjDr5xpCCeRSCQSmca&#10;qhTstq83KQgfNBndOUIFJ/SwLC4vcp0ZN9IHHjehEhxCPtMK6hD6TEpf1mi1n7keiW9fbrA6sBwq&#10;aQY9crjt5DyK7qXVDfGHWvf4XGPZbg5WwTqVL+69/SxP3+P2LU1X7eJhtVPq+mp6egQRcAp/MJzr&#10;c3UouNPeHch40bGOo/mCWQW3CY86E8ldEoPY/zqyyOX/DcUPAAAA//8DAFBLAQItABQABgAIAAAA&#10;IQC2gziS/gAAAOEBAAATAAAAAAAAAAAAAAAAAAAAAABbQ29udGVudF9UeXBlc10ueG1sUEsBAi0A&#10;FAAGAAgAAAAhADj9If/WAAAAlAEAAAsAAAAAAAAAAAAAAAAALwEAAF9yZWxzLy5yZWxzUEsBAi0A&#10;FAAGAAgAAAAhAMIPLoccAgAAQQQAAA4AAAAAAAAAAAAAAAAALgIAAGRycy9lMm9Eb2MueG1sUEsB&#10;Ai0AFAAGAAgAAAAhAOViQx/gAAAACwEAAA8AAAAAAAAAAAAAAAAAdg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sectPr w:rsidR="00AD33FC">
      <w:type w:val="continuous"/>
      <w:pgSz w:w="16840" w:h="11910" w:orient="landscape"/>
      <w:pgMar w:top="340" w:right="11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C"/>
    <w:rsid w:val="00AD33FC"/>
    <w:rsid w:val="00B9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70DB39-F71F-463F-B97E-D33CCED3C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ebarbarini</dc:creator>
  <cp:lastModifiedBy>Angela</cp:lastModifiedBy>
  <cp:revision>2</cp:revision>
  <dcterms:created xsi:type="dcterms:W3CDTF">2020-02-14T14:51:00Z</dcterms:created>
  <dcterms:modified xsi:type="dcterms:W3CDTF">2020-02-14T14:51:00Z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2020-02-14T00:00:00Z</vt:filetime>
  </property>
</Properties>
</file>